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tabs>
          <w:tab w:val="left" w:pos="2127" w:leader="none"/>
        </w:tabs>
        <w:spacing w:before="0" w:after="0" w:line="259"/>
        <w:ind w:right="0" w:left="851" w:firstLine="0"/>
        <w:jc w:val="left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Degens undercentral 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 rapport f</w:t>
      </w: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  <w:t xml:space="preserve">ör 2016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7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keepNext w:val="true"/>
        <w:keepLines w:val="true"/>
        <w:spacing w:before="40" w:after="0" w:line="240"/>
        <w:ind w:right="0" w:left="1701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</w:pPr>
      <w:r>
        <w:rPr>
          <w:rFonts w:ascii="Calibri Light" w:hAnsi="Calibri Light" w:cs="Calibri Light" w:eastAsia="Calibri Light"/>
          <w:b/>
          <w:color w:val="auto"/>
          <w:spacing w:val="0"/>
          <w:position w:val="0"/>
          <w:sz w:val="26"/>
          <w:shd w:fill="auto" w:val="clear"/>
        </w:rPr>
        <w:t xml:space="preserve">FÖRBRUKNINGAR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 (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totalt och utslaget per hus,  58 st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6"/>
          <w:shd w:fill="auto" w:val="clear"/>
        </w:rPr>
        <w:t xml:space="preserve">)</w:t>
      </w:r>
    </w:p>
    <w:p>
      <w:pPr>
        <w:tabs>
          <w:tab w:val="left" w:pos="1985" w:leader="none"/>
        </w:tabs>
        <w:spacing w:before="0" w:after="0" w:line="240"/>
        <w:ind w:right="0" w:left="0" w:hanging="8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864"/>
      </w:tblGrid>
      <w:tr>
        <w:trPr>
          <w:trHeight w:val="120" w:hRule="auto"/>
          <w:jc w:val="left"/>
        </w:trPr>
        <w:tc>
          <w:tcPr>
            <w:tcW w:w="88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tabs>
                <w:tab w:val="left" w:pos="2977" w:leader="none"/>
                <w:tab w:val="left" w:pos="3969" w:leader="none"/>
                <w:tab w:val="left" w:pos="4536" w:leader="none"/>
                <w:tab w:val="left" w:pos="5103" w:leader="none"/>
                <w:tab w:val="left" w:pos="6237" w:leader="none"/>
                <w:tab w:val="left" w:pos="7371" w:leader="none"/>
                <w:tab w:val="left" w:pos="8222" w:leader="none"/>
              </w:tabs>
              <w:spacing w:before="0" w:after="0" w:line="240"/>
              <w:ind w:right="0" w:left="1701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         Värme Mwh                Kallvatten m3</w:t>
              <w:tab/>
              <w:t xml:space="preserve">El  Kwh                        Varmv m3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                                                                        (ingår i kallv)</w:t>
            </w:r>
          </w:p>
          <w:p>
            <w:pPr>
              <w:tabs>
                <w:tab w:val="left" w:pos="780" w:leader="none"/>
                <w:tab w:val="left" w:pos="1064" w:leader="none"/>
                <w:tab w:val="left" w:pos="1773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602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           per hus              Tot          per hus          Tot               per hus       Tot       per hus</w:t>
            </w:r>
          </w:p>
          <w:p>
            <w:pPr>
              <w:tabs>
                <w:tab w:val="left" w:pos="780" w:leader="none"/>
                <w:tab w:val="left" w:pos="1064" w:leader="none"/>
                <w:tab w:val="left" w:pos="1773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602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2016             1199,8        20,7              8589           148           28219,7            487      3047      52,5</w:t>
            </w:r>
          </w:p>
          <w:p>
            <w:pPr>
              <w:tabs>
                <w:tab w:val="left" w:pos="780" w:leader="none"/>
                <w:tab w:val="left" w:pos="1064" w:leader="none"/>
                <w:tab w:val="left" w:pos="1773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602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2015               1134,1          19,5                8198             141            30218,2               521      2968        51,2</w:t>
            </w:r>
          </w:p>
          <w:p>
            <w:pPr>
              <w:tabs>
                <w:tab w:val="left" w:pos="780" w:leader="none"/>
                <w:tab w:val="left" w:pos="1064" w:leader="none"/>
                <w:tab w:val="left" w:pos="1773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602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2014             1172,6       20,2               8411           145           29105,1            502     2872      49,5</w:t>
            </w:r>
          </w:p>
          <w:p>
            <w:pPr>
              <w:tabs>
                <w:tab w:val="left" w:pos="1064" w:leader="none"/>
                <w:tab w:val="left" w:pos="2198" w:leader="none"/>
                <w:tab w:val="left" w:pos="3332" w:leader="none"/>
                <w:tab w:val="left" w:pos="4324" w:leader="none"/>
                <w:tab w:val="left" w:pos="5316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2013             1211,5       20,9               8401,4        145           35678,8            615</w:t>
            </w:r>
          </w:p>
          <w:p>
            <w:pPr>
              <w:tabs>
                <w:tab w:val="left" w:pos="1064" w:leader="none"/>
                <w:tab w:val="left" w:pos="2198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602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2012             1270,2       21,9               8524,8        147           43341               747</w:t>
            </w:r>
          </w:p>
          <w:p>
            <w:pPr>
              <w:tabs>
                <w:tab w:val="left" w:pos="1064" w:leader="none"/>
                <w:tab w:val="left" w:pos="1773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602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2011             1157,7       20,0               8747,6       151          39643,5              684</w:t>
            </w:r>
          </w:p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6734" w:leader="none"/>
              </w:tabs>
              <w:spacing w:before="0" w:after="0" w:line="240"/>
              <w:ind w:right="0" w:left="1064" w:hanging="106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2010           1401.3      24,1             8791         152         42022              725</w:t>
            </w:r>
          </w:p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2009          1194,0       20,6             8807         152         42358              730                     2008          1130,3      19,5             9378         162         40689              701</w:t>
            </w:r>
          </w:p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5316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2007          1161,7       20,03           9681         167         37896              653__</w:t>
            </w:r>
          </w:p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5316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2006          1121,5       19,00           9622         163         35340              609</w:t>
            </w:r>
          </w:p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5316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2005          1170,1       20,17           9769         168         34944              603</w:t>
            </w:r>
          </w:p>
        </w:tc>
      </w:tr>
      <w:tr>
        <w:trPr>
          <w:trHeight w:val="70" w:hRule="auto"/>
          <w:jc w:val="left"/>
        </w:trPr>
        <w:tc>
          <w:tcPr>
            <w:tcW w:w="886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5316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2004          1230,9       21,22         10596         183         35540              613</w:t>
            </w:r>
          </w:p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5316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2003          1216,4       20,97         10398         179         32624              562</w:t>
            </w:r>
          </w:p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033" w:leader="none"/>
                <w:tab w:val="left" w:pos="517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2002          1224,4       21,11           9932         171         35082              605_*___</w:t>
            </w:r>
          </w:p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033" w:leader="none"/>
                <w:tab w:val="left" w:pos="517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2001___    1261,0 __  21,74_  _     9504__     164___   23820__          410                                     </w:t>
            </w:r>
          </w:p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5316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2000            983,6       16,96            9454        163         23620              407</w:t>
            </w:r>
          </w:p>
        </w:tc>
      </w:tr>
      <w:tr>
        <w:trPr>
          <w:trHeight w:val="285" w:hRule="auto"/>
          <w:jc w:val="left"/>
        </w:trPr>
        <w:tc>
          <w:tcPr>
            <w:tcW w:w="88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474" w:leader="none"/>
                <w:tab w:val="left" w:pos="4324" w:leader="none"/>
                <w:tab w:val="left" w:pos="517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1999            906,0       15,62            9964        172         24416              421           </w:t>
            </w:r>
          </w:p>
        </w:tc>
      </w:tr>
      <w:tr>
        <w:trPr>
          <w:trHeight w:val="285" w:hRule="auto"/>
          <w:jc w:val="left"/>
        </w:trPr>
        <w:tc>
          <w:tcPr>
            <w:tcW w:w="88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616" w:leader="none"/>
                <w:tab w:val="left" w:pos="4324" w:leader="none"/>
                <w:tab w:val="left" w:pos="5175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1998</w:t>
              <w:tab/>
              <w:t xml:space="preserve">1111,4       19,16            9864        170         26141              451</w:t>
            </w:r>
          </w:p>
        </w:tc>
      </w:tr>
      <w:tr>
        <w:trPr>
          <w:trHeight w:val="80" w:hRule="auto"/>
          <w:jc w:val="left"/>
        </w:trPr>
        <w:tc>
          <w:tcPr>
            <w:tcW w:w="886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1064" w:leader="none"/>
                <w:tab w:val="left" w:pos="2056" w:leader="none"/>
                <w:tab w:val="left" w:pos="3190" w:leader="none"/>
                <w:tab w:val="left" w:pos="3332" w:leader="none"/>
                <w:tab w:val="left" w:pos="4324" w:leader="none"/>
                <w:tab w:val="left" w:pos="5175" w:leader="none"/>
                <w:tab w:val="left" w:pos="5316" w:leader="none"/>
                <w:tab w:val="left" w:pos="673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1997</w:t>
              <w:tab/>
              <w:t xml:space="preserve">1120,2       19,31          10404        179         23719              409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985" w:leader="none"/>
        </w:tabs>
        <w:spacing w:before="0" w:after="0" w:line="240"/>
        <w:ind w:right="0" w:left="0" w:hanging="8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* Från och med 2002 tillkom en elmätare i statistiken (finns i styrelserummet)</w:t>
      </w:r>
    </w:p>
    <w:p>
      <w:pPr>
        <w:keepNext w:val="true"/>
        <w:tabs>
          <w:tab w:val="left" w:pos="2977" w:leader="none"/>
          <w:tab w:val="left" w:pos="3969" w:leader="none"/>
          <w:tab w:val="left" w:pos="4536" w:leader="none"/>
          <w:tab w:val="left" w:pos="5103" w:leader="none"/>
          <w:tab w:val="left" w:pos="6237" w:leader="none"/>
          <w:tab w:val="left" w:pos="7371" w:leader="none"/>
          <w:tab w:val="left" w:pos="8222" w:leader="none"/>
        </w:tabs>
        <w:spacing w:before="0" w:after="0" w:line="240"/>
        <w:ind w:right="-28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Kommentarer och funderingar.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tabs>
          <w:tab w:val="left" w:pos="2977" w:leader="none"/>
          <w:tab w:val="left" w:pos="3969" w:leader="none"/>
          <w:tab w:val="left" w:pos="4536" w:leader="none"/>
          <w:tab w:val="left" w:pos="5103" w:leader="none"/>
          <w:tab w:val="left" w:pos="6237" w:leader="none"/>
          <w:tab w:val="left" w:pos="7371" w:leader="none"/>
          <w:tab w:val="left" w:pos="8222" w:leader="none"/>
        </w:tabs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Cirkulationspumpar för värmen var avstängda ca 4 juni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25 sept.  (genom automatik), ca 3 v. mera avst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ängt än 2015. Avstängning under 2015 var ca 13 juni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5 sept.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Värmeförbrukningen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under 2016 var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6% högre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än 2015. Januari, februari och november 2016 var betydligt kallare än motsvarande månader 2015.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Årsmedeltemperaturen för 2016 var + 7,4 grader. År 2015 var årsmedeltemperaturen +8,1, 2014 + 8,3  och 2013 +7,4 grader (högst var 2004 med +8,7 grader, lägst var 1985 med +4.2 grader). 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Vattenläckag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på det interna fjärrvärmenätet var lågt fram till sept 2013 (0,25 l/dygn). Luftning, radiatorbyte, termostatbyte mm under 2014 medförde vattenpåfyllning med 1130 liter (3 l/dygn) där en del rann ut vid termostatbyte i garage i november. Under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läckt 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400 liter under perioden 2 okt. 2015 till 31 dec -16 vilket ger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0,9 l/dygn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Under 2015 har fyllts på ca 320 liter vilket gav ca 0,8 l/dygn.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Kallvattenförbrukningen  är knappt 5 % högre och varmvattenförbr. är drygt 6 % högre än 2015.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Elförbrukningen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har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minskat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drygt  9 %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(ökade med 4 % 2015 och minskade med 19 % 2014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Förbrukning på mätaren i styrelserummet är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29 % lägre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än 2015 och avläsningen på mätare i undercentralen är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10 % högre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än 2015. </w:t>
      </w:r>
    </w:p>
    <w:p>
      <w:pPr>
        <w:spacing w:before="0" w:after="0" w:line="240"/>
        <w:ind w:right="14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Övrigt.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Avläsning av samtliga mätare i undercentralen sker varje vecka. Därutöver har allmän funktions-kontroll av utrustningen skett varje vecka.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2017-01-03  Göran Svensson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